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数电实验报告（一）</w:t>
      </w:r>
    </w:p>
    <w:p>
      <w:pPr>
        <w:jc w:val="center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2212794 密码科学与技术 曹瑜</w:t>
      </w:r>
    </w:p>
    <w:p>
      <w:pPr>
        <w:jc w:val="center"/>
        <w:rPr>
          <w:rFonts w:hint="default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实验时间：2023.10.09</w:t>
      </w:r>
      <w:bookmarkStart w:id="4" w:name="_GoBack"/>
      <w:bookmarkEnd w:id="4"/>
    </w:p>
    <w:p>
      <w:pPr>
        <w:rPr>
          <w:rFonts w:hint="eastAsia"/>
          <w:lang w:val="en-US" w:eastAsia="zh-CN"/>
        </w:rPr>
      </w:pPr>
    </w:p>
    <w:p>
      <w:pPr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Pt.1 [</w:t>
      </w:r>
      <w:r>
        <w:rPr>
          <w:rFonts w:hint="eastAsia" w:ascii="黑体" w:hAnsi="黑体" w:eastAsia="黑体" w:cs="黑体"/>
          <w:color w:val="588E31" w:themeColor="accent4" w:themeShade="BF"/>
          <w:sz w:val="32"/>
          <w:szCs w:val="32"/>
          <w:lang w:val="en-US" w:eastAsia="zh-CN"/>
        </w:rPr>
        <w:t>智慧消防物联网虚拟仿真实验</w:t>
      </w:r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]：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线上实验完成情况：</w:t>
      </w:r>
    </w:p>
    <w:p>
      <w:pPr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3022600</wp:posOffset>
            </wp:positionH>
            <wp:positionV relativeFrom="paragraph">
              <wp:posOffset>103505</wp:posOffset>
            </wp:positionV>
            <wp:extent cx="2215515" cy="2279650"/>
            <wp:effectExtent l="0" t="0" r="9525" b="6350"/>
            <wp:wrapSquare wrapText="bothSides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215515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-912495</wp:posOffset>
            </wp:positionH>
            <wp:positionV relativeFrom="paragraph">
              <wp:posOffset>175260</wp:posOffset>
            </wp:positionV>
            <wp:extent cx="3788410" cy="2110105"/>
            <wp:effectExtent l="0" t="0" r="6350" b="8255"/>
            <wp:wrapSquare wrapText="bothSides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8841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sz w:val="24"/>
          <w:szCs w:val="24"/>
        </w:rPr>
      </w:pPr>
    </w:p>
    <w:p>
      <w:pPr>
        <w:numPr>
          <w:ilvl w:val="0"/>
          <w:numId w:val="1"/>
        </w:numPr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b/>
          <w:bCs/>
          <w:sz w:val="32"/>
          <w:szCs w:val="32"/>
          <w:shd w:val="clear" w:color="FFFFFF" w:fill="D9D9D9"/>
          <w:lang w:val="en-US" w:eastAsia="zh-CN"/>
        </w:rPr>
        <w:t>感知层：无线传感节点虚拟设计实验</w:t>
      </w:r>
      <w:r>
        <w:rPr>
          <w:rFonts w:hint="eastAsia"/>
          <w:sz w:val="28"/>
          <w:szCs w:val="28"/>
          <w:lang w:val="en-US" w:eastAsia="zh-CN"/>
        </w:rPr>
        <w:t>：</w:t>
      </w:r>
    </w:p>
    <w:p>
      <w:pPr>
        <w:numPr>
          <w:ilvl w:val="0"/>
          <w:numId w:val="2"/>
        </w:numPr>
        <w:ind w:left="315" w:leftChars="0" w:firstLine="0" w:firstLine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Lora烟感无线传感节点：</w:t>
      </w:r>
    </w:p>
    <w:p>
      <w:pPr>
        <w:numPr>
          <w:ilvl w:val="0"/>
          <w:numId w:val="0"/>
        </w:numPr>
        <w:ind w:left="315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选用烟雾传感器，LoRa类型的通讯模块，STM8L152处理器</w:t>
      </w:r>
    </w:p>
    <w:p>
      <w:pPr>
        <w:numPr>
          <w:ilvl w:val="0"/>
          <w:numId w:val="0"/>
        </w:numPr>
        <w:ind w:left="315" w:leftChars="0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【实验目标】：</w:t>
      </w:r>
      <w:r>
        <w:rPr>
          <w:rFonts w:hint="eastAsia" w:ascii="黑体" w:hAnsi="黑体" w:eastAsia="黑体" w:cs="黑体"/>
          <w:color w:val="0000FF"/>
          <w:sz w:val="24"/>
          <w:szCs w:val="24"/>
          <w:lang w:val="en-US" w:eastAsia="zh-CN"/>
        </w:rPr>
        <w:t>基于LORA通信模组完成烟感探测节点的自由组装及搭建</w:t>
      </w:r>
    </w:p>
    <w:p>
      <w:pPr>
        <w:numPr>
          <w:ilvl w:val="0"/>
          <w:numId w:val="0"/>
        </w:numPr>
        <w:ind w:left="315" w:leftChars="0"/>
        <w:rPr>
          <w:rFonts w:hint="eastAsia"/>
          <w:lang w:val="en-US" w:eastAsia="zh-CN"/>
        </w:rPr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-996950</wp:posOffset>
            </wp:positionH>
            <wp:positionV relativeFrom="paragraph">
              <wp:posOffset>311785</wp:posOffset>
            </wp:positionV>
            <wp:extent cx="3326130" cy="2032000"/>
            <wp:effectExtent l="0" t="0" r="11430" b="10160"/>
            <wp:wrapSquare wrapText="bothSides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26130" cy="203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2453640</wp:posOffset>
            </wp:positionH>
            <wp:positionV relativeFrom="paragraph">
              <wp:posOffset>349885</wp:posOffset>
            </wp:positionV>
            <wp:extent cx="3757930" cy="2007235"/>
            <wp:effectExtent l="0" t="0" r="6350" b="4445"/>
            <wp:wrapSquare wrapText="bothSides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757930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2"/>
        </w:numPr>
        <w:ind w:left="315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NB-IoT温湿度无线传感节点：</w:t>
      </w:r>
    </w:p>
    <w:p>
      <w:pPr>
        <w:numPr>
          <w:ilvl w:val="0"/>
          <w:numId w:val="0"/>
        </w:numPr>
        <w:ind w:left="315" w:leftChars="0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选用SHT30温湿度传感器，NB-IoT类型的通讯模块，STM8L152处理器</w:t>
      </w:r>
    </w:p>
    <w:p>
      <w:pPr>
        <w:numPr>
          <w:ilvl w:val="0"/>
          <w:numId w:val="0"/>
        </w:numPr>
        <w:ind w:left="315" w:leftChars="0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【实验目标】：</w:t>
      </w:r>
      <w:r>
        <w:rPr>
          <w:rFonts w:hint="eastAsia" w:ascii="黑体" w:hAnsi="黑体" w:eastAsia="黑体" w:cs="黑体"/>
          <w:color w:val="0000FF"/>
          <w:sz w:val="24"/>
          <w:szCs w:val="24"/>
          <w:lang w:val="en-US" w:eastAsia="zh-CN"/>
        </w:rPr>
        <w:t>基于NB-IoT通信模组完成温湿度探测节点的自由组装及搭建</w:t>
      </w:r>
    </w:p>
    <w:p>
      <w:pPr>
        <w:numPr>
          <w:ilvl w:val="0"/>
          <w:numId w:val="0"/>
        </w:numPr>
        <w:ind w:left="315" w:leftChars="0"/>
        <w:rPr>
          <w:rFonts w:hint="eastAsia" w:ascii="黑体" w:hAnsi="黑体" w:eastAsia="黑体" w:cs="黑体"/>
          <w:sz w:val="24"/>
          <w:szCs w:val="24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2690495</wp:posOffset>
            </wp:positionH>
            <wp:positionV relativeFrom="paragraph">
              <wp:posOffset>215265</wp:posOffset>
            </wp:positionV>
            <wp:extent cx="3642360" cy="1951355"/>
            <wp:effectExtent l="0" t="0" r="0" b="14605"/>
            <wp:wrapSquare wrapText="bothSides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2360" cy="1951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黑体" w:hAnsi="黑体" w:eastAsia="黑体" w:cs="黑体"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-1024890</wp:posOffset>
            </wp:positionH>
            <wp:positionV relativeFrom="paragraph">
              <wp:posOffset>88900</wp:posOffset>
            </wp:positionV>
            <wp:extent cx="3660140" cy="2240280"/>
            <wp:effectExtent l="0" t="0" r="12700" b="0"/>
            <wp:wrapSquare wrapText="bothSides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014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numId w:val="0"/>
        </w:numPr>
        <w:ind w:left="315" w:leftChars="0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2"/>
        </w:numPr>
        <w:ind w:left="315" w:leftChars="0" w:firstLine="0" w:firstLineChars="0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ZigBee有害气体无线传感节点：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选用MICS-4541有害气体传感器，Zig-Bee类型的通讯模块，STM32L151类型的处理器</w:t>
      </w:r>
    </w:p>
    <w:p>
      <w:pPr>
        <w:numPr>
          <w:ilvl w:val="0"/>
          <w:numId w:val="0"/>
        </w:numPr>
        <w:rPr>
          <w:rFonts w:hint="eastAsia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24"/>
          <w:szCs w:val="24"/>
          <w:lang w:val="en-US" w:eastAsia="zh-CN"/>
        </w:rPr>
        <w:t>【实验目标】：</w:t>
      </w:r>
      <w:r>
        <w:rPr>
          <w:rFonts w:hint="eastAsia" w:ascii="黑体" w:hAnsi="黑体" w:eastAsia="黑体" w:cs="黑体"/>
          <w:color w:val="0000FF"/>
          <w:sz w:val="24"/>
          <w:szCs w:val="24"/>
          <w:lang w:val="en-US" w:eastAsia="zh-CN"/>
        </w:rPr>
        <w:t>基于ZigBee通信模组完成有害气体探测节点的自由组装及搭建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sz w:val="28"/>
          <w:szCs w:val="28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2562225</wp:posOffset>
            </wp:positionH>
            <wp:positionV relativeFrom="paragraph">
              <wp:posOffset>248285</wp:posOffset>
            </wp:positionV>
            <wp:extent cx="3732530" cy="1977390"/>
            <wp:effectExtent l="0" t="0" r="1270" b="3810"/>
            <wp:wrapSquare wrapText="bothSides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32530" cy="197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-1094105</wp:posOffset>
            </wp:positionH>
            <wp:positionV relativeFrom="paragraph">
              <wp:posOffset>200660</wp:posOffset>
            </wp:positionV>
            <wp:extent cx="3601720" cy="2239645"/>
            <wp:effectExtent l="0" t="0" r="10160" b="635"/>
            <wp:wrapSquare wrapText="bothSides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01720" cy="2239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bidi w:val="0"/>
        <w:rPr>
          <w:rFonts w:hint="default" w:asciiTheme="minorHAnsi" w:hAnsiTheme="minorHAnsi" w:eastAsiaTheme="minorEastAsia" w:cstheme="minorBidi"/>
          <w:kern w:val="2"/>
          <w:sz w:val="21"/>
          <w:szCs w:val="24"/>
          <w:lang w:val="en-US" w:eastAsia="zh-CN" w:bidi="ar-SA"/>
        </w:rPr>
      </w:pPr>
    </w:p>
    <w:p>
      <w:pPr>
        <w:bidi w:val="0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bidi w:val="0"/>
        <w:ind w:left="315" w:leftChars="0" w:firstLine="0" w:firstLine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基于不同通讯模组的其他无线传感节点设计：</w:t>
      </w:r>
    </w:p>
    <w:p>
      <w:pPr>
        <w:numPr>
          <w:ilvl w:val="0"/>
          <w:numId w:val="0"/>
        </w:numPr>
        <w:bidi w:val="0"/>
        <w:ind w:left="315" w:left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上述三款加上基于4G，WIFI通信模组设计的两款传感节点：</w:t>
      </w:r>
    </w:p>
    <w:p>
      <w:pPr>
        <w:numPr>
          <w:ilvl w:val="0"/>
          <w:numId w:val="0"/>
        </w:numPr>
        <w:bidi w:val="0"/>
        <w:ind w:left="315" w:left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4.1  4G烟雾无线传感节点：</w:t>
      </w:r>
    </w:p>
    <w:p>
      <w:pPr>
        <w:numPr>
          <w:ilvl w:val="0"/>
          <w:numId w:val="0"/>
        </w:numPr>
        <w:bidi w:val="0"/>
        <w:ind w:left="315" w:leftChars="0"/>
        <w:jc w:val="left"/>
      </w:pPr>
      <w:r>
        <w:rPr>
          <w:rFonts w:hint="eastAsia"/>
          <w:sz w:val="28"/>
          <w:szCs w:val="28"/>
          <w:lang w:val="en-US" w:eastAsia="zh-CN"/>
        </w:rPr>
        <w:t>选用烟雾传感器，4G类型的通讯模块，STM8L152处理器</w:t>
      </w:r>
    </w:p>
    <w:p>
      <w:pPr>
        <w:numPr>
          <w:ilvl w:val="0"/>
          <w:numId w:val="0"/>
        </w:numPr>
        <w:bidi w:val="0"/>
        <w:ind w:left="315" w:leftChars="0"/>
        <w:jc w:val="left"/>
        <w:rPr>
          <w:rFonts w:hint="default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2182495</wp:posOffset>
            </wp:positionH>
            <wp:positionV relativeFrom="paragraph">
              <wp:posOffset>141605</wp:posOffset>
            </wp:positionV>
            <wp:extent cx="3921125" cy="2075180"/>
            <wp:effectExtent l="0" t="0" r="10795" b="12700"/>
            <wp:wrapSquare wrapText="bothSides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21125" cy="207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-1106805</wp:posOffset>
            </wp:positionH>
            <wp:positionV relativeFrom="paragraph">
              <wp:posOffset>163830</wp:posOffset>
            </wp:positionV>
            <wp:extent cx="3234055" cy="1965325"/>
            <wp:effectExtent l="0" t="0" r="12065" b="635"/>
            <wp:wrapSquare wrapText="bothSides"/>
            <wp:docPr id="1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34055" cy="196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bidi w:val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4.2  WIFI有害气体无线传感节点：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选用MICS-4541有害气体传感器，WiFi类型的通讯模块，STM32L151处理器</w:t>
      </w:r>
    </w:p>
    <w:p>
      <w:pPr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sz w:val="28"/>
          <w:szCs w:val="28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2372995</wp:posOffset>
            </wp:positionH>
            <wp:positionV relativeFrom="paragraph">
              <wp:posOffset>82550</wp:posOffset>
            </wp:positionV>
            <wp:extent cx="3886200" cy="2061845"/>
            <wp:effectExtent l="0" t="0" r="0" b="10795"/>
            <wp:wrapSquare wrapText="bothSides"/>
            <wp:docPr id="1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6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8"/>
          <w:szCs w:val="28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-1029335</wp:posOffset>
            </wp:positionH>
            <wp:positionV relativeFrom="paragraph">
              <wp:posOffset>73025</wp:posOffset>
            </wp:positionV>
            <wp:extent cx="3348990" cy="2096135"/>
            <wp:effectExtent l="0" t="0" r="3810" b="6985"/>
            <wp:wrapSquare wrapText="bothSides"/>
            <wp:docPr id="1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48990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  <w:lang w:val="en-US" w:eastAsia="zh-CN"/>
        </w:rPr>
        <w:t>【实验心得】：</w:t>
      </w:r>
      <w:r>
        <w:rPr>
          <w:rFonts w:hint="eastAsia" w:ascii="楷体" w:hAnsi="楷体" w:eastAsia="楷体" w:cs="楷体"/>
          <w:color w:val="2E54A1" w:themeColor="accent1" w:themeShade="BF"/>
          <w:sz w:val="28"/>
          <w:szCs w:val="28"/>
          <w:lang w:val="en-US" w:eastAsia="zh-CN"/>
        </w:rPr>
        <w:t>在进行节点组装时应当考虑该节点的性能需求、元件间的配套组装、实际应用场景，选择对应功耗的处理器和通讯模块，并据此设置对应的输出电压，以保证组装的准确及高效性。</w:t>
      </w:r>
    </w:p>
    <w:p>
      <w:pPr>
        <w:numPr>
          <w:ilvl w:val="0"/>
          <w:numId w:val="1"/>
        </w:numPr>
        <w:bidi w:val="0"/>
        <w:ind w:left="0" w:leftChars="0" w:firstLine="0" w:firstLineChars="0"/>
        <w:jc w:val="left"/>
        <w:rPr>
          <w:rFonts w:hint="eastAsia"/>
          <w:b/>
          <w:bCs/>
          <w:sz w:val="32"/>
          <w:szCs w:val="32"/>
          <w:shd w:val="clear" w:color="FFFFFF" w:fill="D9D9D9"/>
          <w:lang w:val="en-US" w:eastAsia="zh-CN"/>
        </w:rPr>
      </w:pPr>
      <w:r>
        <w:rPr>
          <w:rFonts w:hint="eastAsia"/>
          <w:b/>
          <w:bCs/>
          <w:sz w:val="32"/>
          <w:szCs w:val="32"/>
          <w:shd w:val="clear" w:color="FFFFFF" w:fill="D9D9D9"/>
          <w:lang w:val="en-US" w:eastAsia="zh-CN"/>
        </w:rPr>
        <w:t>传输层：智慧消防物联网虚拟组网以及传输实验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1.物联网组网及通信协议设计</w:t>
      </w:r>
      <w:r>
        <w:rPr>
          <w:rFonts w:hint="eastAsia"/>
          <w:sz w:val="28"/>
          <w:szCs w:val="28"/>
          <w:lang w:val="en-US" w:eastAsia="zh-CN"/>
        </w:rPr>
        <w:t>：</w:t>
      </w:r>
    </w:p>
    <w:p>
      <w:pPr>
        <w:numPr>
          <w:ilvl w:val="0"/>
          <w:numId w:val="0"/>
        </w:numPr>
        <w:bidi w:val="0"/>
        <w:ind w:leftChars="0" w:firstLine="420" w:firstLineChars="200"/>
        <w:jc w:val="left"/>
        <w:rPr>
          <w:rFonts w:hint="default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2522220</wp:posOffset>
            </wp:positionH>
            <wp:positionV relativeFrom="paragraph">
              <wp:posOffset>53340</wp:posOffset>
            </wp:positionV>
            <wp:extent cx="3444240" cy="2567940"/>
            <wp:effectExtent l="0" t="0" r="0" b="7620"/>
            <wp:wrapSquare wrapText="bothSides"/>
            <wp:docPr id="19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0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-1028700</wp:posOffset>
            </wp:positionH>
            <wp:positionV relativeFrom="paragraph">
              <wp:posOffset>57785</wp:posOffset>
            </wp:positionV>
            <wp:extent cx="3483610" cy="2576830"/>
            <wp:effectExtent l="0" t="0" r="6350" b="13970"/>
            <wp:wrapSquare wrapText="bothSides"/>
            <wp:docPr id="1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83610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  <w:lang w:val="en-US" w:eastAsia="zh-CN"/>
        </w:rPr>
        <w:t>实验室：                                  三小场景：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sz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-900430</wp:posOffset>
                </wp:positionH>
                <wp:positionV relativeFrom="paragraph">
                  <wp:posOffset>29845</wp:posOffset>
                </wp:positionV>
                <wp:extent cx="3368040" cy="2345055"/>
                <wp:effectExtent l="4445" t="4445" r="10795" b="1270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210820" y="4796155"/>
                          <a:ext cx="3368040" cy="23450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r>
                              <w:rPr>
                                <w:rFonts w:hint="eastAsia"/>
                                <w:sz w:val="28"/>
                                <w:szCs w:val="28"/>
                                <w:lang w:val="en-US" w:eastAsia="zh-CN"/>
                              </w:rPr>
                              <w:t>Lora能实现多信道接入，节点接入认证与数据加密等特性，4G适用于高速率业务，MQTT基于TCP适用于多对多场景，以上特性符合实验室实验设备贵重集中，需进行统一组网管理的特点。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upright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-70.9pt;margin-top:2.35pt;height:184.65pt;width:265.2pt;z-index:251673600;mso-width-relative:page;mso-height-relative:page;" fillcolor="#FFFFFF [3201]" filled="t" stroked="t" coordsize="21600,21600" o:gfxdata="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r>
                        <w:rPr>
                          <w:rFonts w:hint="eastAsia"/>
                          <w:sz w:val="28"/>
                          <w:szCs w:val="28"/>
                          <w:lang w:val="en-US" w:eastAsia="zh-CN"/>
                        </w:rPr>
                        <w:t>Lora能实现多信道接入，节点接入认证与数据加密等特性，4G适用于高速率业务，MQTT基于TCP适用于多对多场景，以上特性符合实验室实验设备贵重集中，需进行统一组网管理的特点。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2603500</wp:posOffset>
                </wp:positionH>
                <wp:positionV relativeFrom="paragraph">
                  <wp:posOffset>51435</wp:posOffset>
                </wp:positionV>
                <wp:extent cx="3474720" cy="2369820"/>
                <wp:effectExtent l="4445" t="4445" r="10795" b="18415"/>
                <wp:wrapNone/>
                <wp:docPr id="21" name="文本框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3746500" y="4803775"/>
                          <a:ext cx="3474720" cy="23698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bidi w:val="0"/>
                              <w:ind w:leftChars="0"/>
                              <w:jc w:val="left"/>
                              <w:rPr>
                                <w:rFonts w:hint="eastAsia"/>
                                <w:sz w:val="28"/>
                                <w:szCs w:val="28"/>
                                <w:lang w:val="en-US" w:eastAsia="zh-CN"/>
                              </w:rPr>
                            </w:pPr>
                            <w:r>
                              <w:rPr>
                                <w:rFonts w:hint="eastAsia"/>
                                <w:sz w:val="28"/>
                                <w:szCs w:val="28"/>
                                <w:lang w:val="en-US" w:eastAsia="zh-CN"/>
                              </w:rPr>
                              <w:t>NB-IoT使用蜂窝组网，单网接入节点容量大，适用于户外，也能提供非常全面的室内蜂窝数据连接覆盖，部署成本低，CoAP基于UDP接口，适合数据采集多对一/一对多场景，以上特性符合三小场景需要海量部署，用户分散的特点。</w:t>
                            </w:r>
                          </w:p>
                          <w:p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6" o:spid="_x0000_s1026" o:spt="202" type="#_x0000_t202" style="position:absolute;left:0pt;margin-left:205pt;margin-top:4.05pt;height:186.6pt;width:273.6pt;z-index:251674624;mso-width-relative:page;mso-height-relative:page;" fillcolor="#FFFFFF [3201]" filled="t" stroked="t" coordsize="21600,21600" o:gfxdata="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">
                <v:fill on="t" focussize="0,0"/>
                <v:stroke weight="0.5pt" color="#000000 [3204]" joinstyle="round"/>
                <v:imagedata o:title=""/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0"/>
                        </w:numPr>
                        <w:bidi w:val="0"/>
                        <w:ind w:leftChars="0"/>
                        <w:jc w:val="left"/>
                        <w:rPr>
                          <w:rFonts w:hint="eastAsia"/>
                          <w:sz w:val="28"/>
                          <w:szCs w:val="28"/>
                          <w:lang w:val="en-US" w:eastAsia="zh-CN"/>
                        </w:rPr>
                      </w:pPr>
                      <w:r>
                        <w:rPr>
                          <w:rFonts w:hint="eastAsia"/>
                          <w:sz w:val="28"/>
                          <w:szCs w:val="28"/>
                          <w:lang w:val="en-US" w:eastAsia="zh-CN"/>
                        </w:rPr>
                        <w:t>NB-IoT使用蜂窝组网，单网接入节点容量大，适用于户外，也能提供非常全面的室内蜂窝数据连接覆盖，部署成本低，CoAP基于UDP接口，适合数据采集多对一/一对多场景，以上特性符合三小场景需要海量部署，用户分散的特点。</w:t>
                      </w:r>
                    </w:p>
                    <w:p/>
                  </w:txbxContent>
                </v:textbox>
              </v:shape>
            </w:pict>
          </mc:Fallback>
        </mc:AlternateConten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3"/>
        </w:numPr>
        <w:bidi w:val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无线传输节点部署设计：</w:t>
      </w:r>
    </w:p>
    <w:p>
      <w:pPr>
        <w:numPr>
          <w:ilvl w:val="0"/>
          <w:numId w:val="0"/>
        </w:numPr>
        <w:bidi w:val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-848360</wp:posOffset>
            </wp:positionH>
            <wp:positionV relativeFrom="paragraph">
              <wp:posOffset>111125</wp:posOffset>
            </wp:positionV>
            <wp:extent cx="4591050" cy="2179320"/>
            <wp:effectExtent l="0" t="0" r="11430" b="0"/>
            <wp:wrapSquare wrapText="bothSides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实验室（4G/Lora）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-891540</wp:posOffset>
            </wp:positionH>
            <wp:positionV relativeFrom="paragraph">
              <wp:posOffset>30480</wp:posOffset>
            </wp:positionV>
            <wp:extent cx="4387215" cy="2196465"/>
            <wp:effectExtent l="0" t="0" r="1905" b="13335"/>
            <wp:wrapSquare wrapText="bothSides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87215" cy="2196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三小场景（NB-IoT）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3"/>
        </w:numPr>
        <w:bidi w:val="0"/>
        <w:ind w:left="0" w:leftChars="0" w:firstLine="0" w:firstLineChars="0"/>
        <w:jc w:val="left"/>
        <w:rPr>
          <w:rFonts w:hint="default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感知层和传输层的综合虚拟仿真实验：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 w:eastAsiaTheme="minorEastAsia"/>
          <w:color w:val="2E54A1" w:themeColor="accent1" w:themeShade="BF"/>
          <w:sz w:val="28"/>
          <w:szCs w:val="28"/>
          <w:lang w:val="en-US" w:eastAsia="zh-CN"/>
        </w:rPr>
      </w:pPr>
      <w:bookmarkStart w:id="0" w:name="OLE_LINK1"/>
      <w:r>
        <w:rPr>
          <w:sz w:val="28"/>
          <w:szCs w:val="28"/>
        </w:rPr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-940435</wp:posOffset>
            </wp:positionH>
            <wp:positionV relativeFrom="paragraph">
              <wp:posOffset>2392045</wp:posOffset>
            </wp:positionV>
            <wp:extent cx="3548380" cy="1960245"/>
            <wp:effectExtent l="0" t="0" r="2540" b="5715"/>
            <wp:wrapSquare wrapText="bothSides"/>
            <wp:docPr id="2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196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8"/>
          <w:szCs w:val="28"/>
          <w:lang w:val="en-US" w:eastAsia="zh-CN"/>
        </w:rPr>
        <w:t>【实验心得】：</w:t>
      </w:r>
      <w:r>
        <w:rPr>
          <w:rFonts w:hint="eastAsia" w:ascii="楷体" w:hAnsi="楷体" w:eastAsia="楷体" w:cs="楷体"/>
          <w:color w:val="2E54A1" w:themeColor="accent1" w:themeShade="BF"/>
          <w:sz w:val="28"/>
          <w:szCs w:val="28"/>
          <w:lang w:val="en-US" w:eastAsia="zh-CN"/>
        </w:rPr>
        <w:t>在进行</w:t>
      </w:r>
      <w:r>
        <w:rPr>
          <w:rFonts w:hint="eastAsia" w:ascii="楷体" w:hAnsi="楷体" w:eastAsia="楷体" w:cs="楷体"/>
          <w:b w:val="0"/>
          <w:bCs w:val="0"/>
          <w:color w:val="2E54A1" w:themeColor="accent1" w:themeShade="BF"/>
          <w:sz w:val="28"/>
          <w:szCs w:val="28"/>
          <w:lang w:val="en-US" w:eastAsia="zh-CN"/>
        </w:rPr>
        <w:t>组网及通信协议设计</w:t>
      </w:r>
      <w:r>
        <w:rPr>
          <w:color w:val="2E54A1" w:themeColor="accent1" w:themeShade="BF"/>
          <w:sz w:val="28"/>
          <w:szCs w:val="28"/>
        </w:rPr>
        <w:drawing>
          <wp:anchor distT="0" distB="0" distL="114300" distR="114300" simplePos="0" relativeHeight="251680768" behindDoc="0" locked="0" layoutInCell="1" allowOverlap="1">
            <wp:simplePos x="0" y="0"/>
            <wp:positionH relativeFrom="column">
              <wp:posOffset>2762250</wp:posOffset>
            </wp:positionH>
            <wp:positionV relativeFrom="paragraph">
              <wp:posOffset>2439670</wp:posOffset>
            </wp:positionV>
            <wp:extent cx="3595370" cy="1915795"/>
            <wp:effectExtent l="0" t="0" r="1270" b="4445"/>
            <wp:wrapSquare wrapText="bothSides"/>
            <wp:docPr id="28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7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95370" cy="191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2E54A1" w:themeColor="accent1" w:themeShade="BF"/>
          <w:sz w:val="28"/>
          <w:szCs w:val="28"/>
        </w:rPr>
        <w:drawing>
          <wp:anchor distT="0" distB="0" distL="114300" distR="114300" simplePos="0" relativeHeight="251679744" behindDoc="0" locked="0" layoutInCell="1" allowOverlap="1">
            <wp:simplePos x="0" y="0"/>
            <wp:positionH relativeFrom="column">
              <wp:posOffset>2788285</wp:posOffset>
            </wp:positionH>
            <wp:positionV relativeFrom="paragraph">
              <wp:posOffset>89535</wp:posOffset>
            </wp:positionV>
            <wp:extent cx="3549650" cy="2169160"/>
            <wp:effectExtent l="0" t="0" r="1270" b="10160"/>
            <wp:wrapSquare wrapText="bothSides"/>
            <wp:docPr id="27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6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49650" cy="2169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color w:val="2E54A1" w:themeColor="accent1" w:themeShade="BF"/>
          <w:sz w:val="28"/>
          <w:szCs w:val="28"/>
        </w:rPr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-935355</wp:posOffset>
            </wp:positionH>
            <wp:positionV relativeFrom="paragraph">
              <wp:posOffset>112395</wp:posOffset>
            </wp:positionV>
            <wp:extent cx="3586480" cy="2165985"/>
            <wp:effectExtent l="0" t="0" r="10160" b="13335"/>
            <wp:wrapSquare wrapText="bothSides"/>
            <wp:docPr id="2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8648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 w:ascii="楷体" w:hAnsi="楷体" w:eastAsia="楷体" w:cs="楷体"/>
          <w:b w:val="0"/>
          <w:bCs w:val="0"/>
          <w:color w:val="2E54A1" w:themeColor="accent1" w:themeShade="BF"/>
          <w:sz w:val="28"/>
          <w:szCs w:val="28"/>
          <w:lang w:val="en-US" w:eastAsia="zh-CN"/>
        </w:rPr>
        <w:t>和节点模拟部署时应当以实际应用场景特性和部署需求为根本，结合不同组网方式，网络框架和通信协议的特性来进行选择和部署，确保设计部署在实际应用中的高效和适配，最大限度地提高通信效率，降低传输成本，并保障安全</w:t>
      </w:r>
    </w:p>
    <w:bookmarkEnd w:id="0"/>
    <w:p>
      <w:pPr>
        <w:numPr>
          <w:ilvl w:val="0"/>
          <w:numId w:val="0"/>
        </w:numPr>
        <w:bidi w:val="0"/>
        <w:ind w:leftChars="0"/>
        <w:jc w:val="left"/>
        <w:rPr>
          <w:sz w:val="28"/>
          <w:szCs w:val="28"/>
        </w:rPr>
      </w:pPr>
      <w:r>
        <w:drawing>
          <wp:inline distT="0" distB="0" distL="114300" distR="114300">
            <wp:extent cx="635" cy="0"/>
            <wp:effectExtent l="0" t="0" r="0" b="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35" cy="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0" w:leftChars="0" w:firstLine="0" w:firstLineChars="0"/>
        <w:jc w:val="left"/>
        <w:rPr>
          <w:rFonts w:hint="eastAsia"/>
          <w:b/>
          <w:bCs/>
          <w:sz w:val="32"/>
          <w:szCs w:val="32"/>
          <w:shd w:val="clear" w:color="FFFFFF" w:fill="D9D9D9"/>
          <w:lang w:val="en-US" w:eastAsia="zh-CN"/>
        </w:rPr>
      </w:pPr>
      <w:r>
        <w:rPr>
          <w:rFonts w:hint="eastAsia"/>
          <w:b/>
          <w:bCs/>
          <w:sz w:val="32"/>
          <w:szCs w:val="32"/>
          <w:shd w:val="clear" w:color="FFFFFF" w:fill="D9D9D9"/>
          <w:lang w:val="en-US" w:eastAsia="zh-CN"/>
        </w:rPr>
        <w:t>应用层：互动式虚拟应急处理与引导逃生实验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虚拟电器火灾应急处理：</w:t>
      </w:r>
    </w:p>
    <w:p>
      <w:pPr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682816" behindDoc="0" locked="0" layoutInCell="1" allowOverlap="1">
            <wp:simplePos x="0" y="0"/>
            <wp:positionH relativeFrom="column">
              <wp:posOffset>1544320</wp:posOffset>
            </wp:positionH>
            <wp:positionV relativeFrom="paragraph">
              <wp:posOffset>52705</wp:posOffset>
            </wp:positionV>
            <wp:extent cx="1663700" cy="1054735"/>
            <wp:effectExtent l="0" t="0" r="12700" b="12065"/>
            <wp:wrapSquare wrapText="bothSides"/>
            <wp:docPr id="2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663700" cy="1054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-378460</wp:posOffset>
            </wp:positionH>
            <wp:positionV relativeFrom="paragraph">
              <wp:posOffset>10795</wp:posOffset>
            </wp:positionV>
            <wp:extent cx="1699260" cy="1073150"/>
            <wp:effectExtent l="0" t="0" r="7620" b="8890"/>
            <wp:wrapSquare wrapText="bothSides"/>
            <wp:docPr id="3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0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107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1"/>
          <w:szCs w:val="21"/>
          <w:lang w:val="en-US" w:eastAsia="zh-CN"/>
        </w:rPr>
        <w:t>第一时间拨打119</w:t>
      </w:r>
    </w:p>
    <w:p>
      <w:pPr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尽快关闭电源</w:t>
      </w:r>
    </w:p>
    <w:p>
      <w:pPr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 xml:space="preserve">尽快按下报警铃  </w:t>
      </w:r>
    </w:p>
    <w:p>
      <w:pPr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eastAsia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使用灭火器前确认是否匹配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rPr>
          <w:rFonts w:hint="eastAsia"/>
          <w:b/>
          <w:bCs/>
          <w:sz w:val="28"/>
          <w:szCs w:val="28"/>
          <w:lang w:val="en-US" w:eastAsia="zh-CN"/>
        </w:rPr>
        <w:t>虚拟引导逃生：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b/>
          <w:bCs/>
          <w:sz w:val="28"/>
          <w:szCs w:val="28"/>
          <w:lang w:val="en-US" w:eastAsia="zh-CN"/>
        </w:rPr>
      </w:pPr>
      <w: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1557020</wp:posOffset>
            </wp:positionH>
            <wp:positionV relativeFrom="paragraph">
              <wp:posOffset>83820</wp:posOffset>
            </wp:positionV>
            <wp:extent cx="2068830" cy="1271905"/>
            <wp:effectExtent l="0" t="0" r="3810" b="8255"/>
            <wp:wrapSquare wrapText="bothSides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8830" cy="127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-639445</wp:posOffset>
            </wp:positionH>
            <wp:positionV relativeFrom="paragraph">
              <wp:posOffset>70485</wp:posOffset>
            </wp:positionV>
            <wp:extent cx="2032000" cy="1278255"/>
            <wp:effectExtent l="0" t="0" r="10160" b="1905"/>
            <wp:wrapSquare wrapText="bothSides"/>
            <wp:docPr id="3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032000" cy="127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3817620</wp:posOffset>
            </wp:positionH>
            <wp:positionV relativeFrom="paragraph">
              <wp:posOffset>111760</wp:posOffset>
            </wp:positionV>
            <wp:extent cx="1515745" cy="1215390"/>
            <wp:effectExtent l="0" t="0" r="8255" b="3810"/>
            <wp:wrapSquare wrapText="bothSides"/>
            <wp:docPr id="3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515745" cy="121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-634365</wp:posOffset>
            </wp:positionH>
            <wp:positionV relativeFrom="paragraph">
              <wp:posOffset>38100</wp:posOffset>
            </wp:positionV>
            <wp:extent cx="2093595" cy="1294130"/>
            <wp:effectExtent l="0" t="0" r="9525" b="1270"/>
            <wp:wrapSquare wrapText="bothSides"/>
            <wp:docPr id="36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5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93595" cy="1294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hint="eastAsia"/>
          <w:sz w:val="21"/>
          <w:szCs w:val="21"/>
          <w:lang w:val="en-US" w:eastAsia="zh-CN"/>
        </w:rPr>
        <w:t>第一时间拨打119</w:t>
      </w:r>
    </w:p>
    <w:p>
      <w:pPr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不乘坐电梯</w:t>
      </w:r>
    </w:p>
    <w:p>
      <w:pPr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火势不大但挡住去路时立即处理</w:t>
      </w:r>
    </w:p>
    <w:p>
      <w:pPr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运用被水浸湿的毛巾捂住口鼻</w:t>
      </w:r>
    </w:p>
    <w:p>
      <w:pPr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开门前握门把确认温度：高温/不适合逃生，低温/可以逃生</w:t>
      </w:r>
    </w:p>
    <w:p>
      <w:pPr>
        <w:numPr>
          <w:ilvl w:val="0"/>
          <w:numId w:val="4"/>
        </w:numPr>
        <w:bidi w:val="0"/>
        <w:ind w:left="420" w:leftChars="0" w:hanging="420" w:firstLineChars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en-US" w:eastAsia="zh-CN"/>
        </w:rPr>
        <w:t>正确使用灭火器/消防栓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sz w:val="21"/>
          <w:szCs w:val="21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【实验心得】：</w:t>
      </w:r>
      <w:r>
        <w:rPr>
          <w:rFonts w:hint="eastAsia" w:ascii="楷体" w:hAnsi="楷体" w:eastAsia="楷体" w:cs="楷体"/>
          <w:color w:val="2E54A1" w:themeColor="accent1" w:themeShade="BF"/>
          <w:sz w:val="28"/>
          <w:szCs w:val="28"/>
          <w:lang w:val="en-US" w:eastAsia="zh-CN"/>
        </w:rPr>
        <w:t>在遇到火灾时，首先应当保持镇静，确认通讯设备接收到的火情信息，有清晰的逃生思维，首先拨打火警电话和关闭电源，然后观察周围环境寻找防护物资和消防用具，制定恰当的逃生路线，并对外界呼救，理智处理逃生障碍，积极求生。</w:t>
      </w: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eastAsia"/>
          <w:sz w:val="21"/>
          <w:szCs w:val="21"/>
          <w:lang w:val="en-US" w:eastAsia="zh-CN"/>
        </w:rPr>
      </w:pPr>
    </w:p>
    <w:p>
      <w:pPr>
        <w:widowControl w:val="0"/>
        <w:numPr>
          <w:ilvl w:val="0"/>
          <w:numId w:val="0"/>
        </w:numPr>
        <w:bidi w:val="0"/>
        <w:jc w:val="left"/>
        <w:rPr>
          <w:rFonts w:hint="default"/>
          <w:sz w:val="21"/>
          <w:szCs w:val="21"/>
          <w:lang w:val="en-US" w:eastAsia="zh-CN"/>
        </w:rPr>
      </w:pPr>
    </w:p>
    <w:p>
      <w:pPr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Pt2. [</w:t>
      </w:r>
      <w:r>
        <w:rPr>
          <w:rFonts w:hint="default" w:eastAsia="黑体" w:cs="Times New Roman" w:asciiTheme="minorAscii" w:hAnsiTheme="minorAscii"/>
          <w:color w:val="588E31" w:themeColor="accent4" w:themeShade="BF"/>
          <w:sz w:val="32"/>
          <w:szCs w:val="32"/>
          <w:lang w:val="en-US" w:eastAsia="zh-CN"/>
        </w:rPr>
        <w:t xml:space="preserve">NB-IOT  LORA  </w:t>
      </w:r>
      <w:bookmarkStart w:id="1" w:name="OLE_LINK2"/>
      <w:r>
        <w:rPr>
          <w:rFonts w:hint="default" w:eastAsia="黑体" w:cs="Times New Roman" w:asciiTheme="minorAscii" w:hAnsiTheme="minorAscii"/>
          <w:color w:val="588E31" w:themeColor="accent4" w:themeShade="BF"/>
          <w:sz w:val="32"/>
          <w:szCs w:val="32"/>
          <w:lang w:val="en-US" w:eastAsia="zh-CN"/>
        </w:rPr>
        <w:t>Zigbee</w:t>
      </w:r>
      <w:bookmarkEnd w:id="1"/>
      <w:r>
        <w:rPr>
          <w:rFonts w:hint="eastAsia" w:ascii="黑体" w:hAnsi="黑体" w:eastAsia="黑体" w:cs="黑体"/>
          <w:color w:val="588E31" w:themeColor="accent4" w:themeShade="BF"/>
          <w:sz w:val="32"/>
          <w:szCs w:val="32"/>
          <w:lang w:val="en-US" w:eastAsia="zh-CN"/>
        </w:rPr>
        <w:t>无线网络技术的了解与比较</w:t>
      </w:r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]：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三种常用的无线通信技术</w:t>
      </w:r>
    </w:p>
    <w:p>
      <w:pPr>
        <w:rPr>
          <w:rFonts w:hint="default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>NB-IOT</w:t>
      </w:r>
      <w:r>
        <w:rPr>
          <w:rFonts w:hint="eastAsia"/>
          <w:sz w:val="28"/>
          <w:szCs w:val="28"/>
          <w:lang w:val="en-US" w:eastAsia="zh-CN"/>
        </w:rPr>
        <w:t>（</w:t>
      </w:r>
      <w:r>
        <w:rPr>
          <w:rFonts w:hint="default" w:ascii="Times New Roman" w:hAnsi="Times New Roman" w:cs="Times New Roman"/>
          <w:sz w:val="28"/>
          <w:szCs w:val="28"/>
          <w:lang w:val="en-US" w:eastAsia="zh-CN"/>
        </w:rPr>
        <w:t>Narrow Band Internet of Things</w:t>
      </w:r>
      <w:r>
        <w:rPr>
          <w:rFonts w:hint="eastAsia"/>
          <w:sz w:val="28"/>
          <w:szCs w:val="28"/>
          <w:lang w:val="en-US" w:eastAsia="zh-CN"/>
        </w:rPr>
        <w:t>）：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基于蜂窝的窄带物联网，于2015年7月提出，隶属于万物互联网络，聚焦于低功耗广覆盖物联网市场，具有覆盖广、连接多、成本低、速率低、功耗低、架构优等特点，使用License频段，可采取带内、保护带或独立载波等三种部署方式，与现有网络共存。可用于建立</w:t>
      </w:r>
      <w:r>
        <w:rPr>
          <w:rFonts w:hint="eastAsia"/>
          <w:b/>
          <w:bCs/>
          <w:sz w:val="28"/>
          <w:szCs w:val="28"/>
          <w:lang w:val="en-US" w:eastAsia="zh-CN"/>
        </w:rPr>
        <w:t>长距离传输、高可靠性</w:t>
      </w:r>
      <w:r>
        <w:rPr>
          <w:rFonts w:hint="eastAsia"/>
          <w:sz w:val="28"/>
          <w:szCs w:val="28"/>
          <w:lang w:val="en-US" w:eastAsia="zh-CN"/>
        </w:rPr>
        <w:t>的传感器网络。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>LORA</w:t>
      </w:r>
      <w:r>
        <w:rPr>
          <w:rFonts w:hint="eastAsia"/>
          <w:sz w:val="28"/>
          <w:szCs w:val="28"/>
          <w:lang w:val="en-US" w:eastAsia="zh-CN"/>
        </w:rPr>
        <w:t>：</w:t>
      </w:r>
    </w:p>
    <w:p>
      <w:pPr>
        <w:rPr>
          <w:rFonts w:hint="default"/>
          <w:sz w:val="28"/>
          <w:szCs w:val="28"/>
          <w:lang w:val="en-US" w:eastAsia="zh-CN"/>
        </w:rPr>
      </w:pPr>
      <w:r>
        <w:rPr>
          <w:rFonts w:hint="eastAsia" w:ascii="宋体" w:hAnsi="宋体" w:eastAsia="宋体" w:cs="宋体"/>
          <w:i w:val="0"/>
          <w:iCs w:val="0"/>
          <w:caps w:val="0"/>
          <w:color w:val="121212"/>
          <w:spacing w:val="0"/>
          <w:sz w:val="28"/>
          <w:szCs w:val="28"/>
          <w:shd w:val="clear" w:fill="FFFFFF"/>
        </w:rPr>
        <w:t>低功耗广域网（</w:t>
      </w:r>
      <w:r>
        <w:rPr>
          <w:rFonts w:hint="default" w:ascii="Times New Roman" w:hAnsi="Times New Roman" w:eastAsia="宋体" w:cs="Times New Roman"/>
          <w:i w:val="0"/>
          <w:iCs w:val="0"/>
          <w:caps w:val="0"/>
          <w:color w:val="121212"/>
          <w:spacing w:val="0"/>
          <w:sz w:val="28"/>
          <w:szCs w:val="28"/>
          <w:shd w:val="clear" w:fill="FFFFFF"/>
        </w:rPr>
        <w:t>Low Power Wide Area Network, LPWAN</w:t>
      </w:r>
      <w:r>
        <w:rPr>
          <w:rFonts w:hint="eastAsia" w:ascii="宋体" w:hAnsi="宋体" w:eastAsia="宋体" w:cs="宋体"/>
          <w:i w:val="0"/>
          <w:iCs w:val="0"/>
          <w:caps w:val="0"/>
          <w:color w:val="121212"/>
          <w:spacing w:val="0"/>
          <w:sz w:val="28"/>
          <w:szCs w:val="28"/>
          <w:shd w:val="clear" w:fill="FFFFFF"/>
        </w:rPr>
        <w:t>）</w:t>
      </w:r>
      <w:r>
        <w:rPr>
          <w:rFonts w:hint="eastAsia" w:ascii="宋体" w:hAnsi="宋体" w:eastAsia="宋体" w:cs="宋体"/>
          <w:i w:val="0"/>
          <w:iCs w:val="0"/>
          <w:caps w:val="0"/>
          <w:color w:val="121212"/>
          <w:spacing w:val="0"/>
          <w:sz w:val="28"/>
          <w:szCs w:val="28"/>
          <w:shd w:val="clear" w:fill="FFFFFF"/>
          <w:lang w:val="en-US" w:eastAsia="zh-CN"/>
        </w:rPr>
        <w:t>技术</w:t>
      </w:r>
      <w:r>
        <w:rPr>
          <w:rFonts w:hint="eastAsia"/>
          <w:sz w:val="28"/>
          <w:szCs w:val="28"/>
          <w:lang w:val="en-US" w:eastAsia="zh-CN"/>
        </w:rPr>
        <w:t>的一种，融合了数字扩频、数字信号处理和向前纠错编码技术，应用数据可双向传输，是长距离、低功耗的无线通信技术，具有</w:t>
      </w:r>
      <w:r>
        <w:rPr>
          <w:rFonts w:hint="eastAsia"/>
          <w:b/>
          <w:bCs/>
          <w:sz w:val="28"/>
          <w:szCs w:val="28"/>
          <w:lang w:val="en-US" w:eastAsia="zh-CN"/>
        </w:rPr>
        <w:t>成本低、低功耗、广域覆盖</w:t>
      </w:r>
      <w:r>
        <w:rPr>
          <w:rFonts w:hint="eastAsia"/>
          <w:sz w:val="28"/>
          <w:szCs w:val="28"/>
          <w:lang w:val="en-US" w:eastAsia="zh-CN"/>
        </w:rPr>
        <w:t>等特点。在长距离传输和穿透能力上有优良表现。</w:t>
      </w:r>
    </w:p>
    <w:p>
      <w:pPr>
        <w:rPr>
          <w:rFonts w:hint="eastAsia"/>
          <w:sz w:val="28"/>
          <w:szCs w:val="28"/>
          <w:lang w:val="en-US" w:eastAsia="zh-CN"/>
        </w:rPr>
      </w:pPr>
    </w:p>
    <w:p>
      <w:pPr>
        <w:rPr>
          <w:rFonts w:hint="eastAsia"/>
          <w:sz w:val="28"/>
          <w:szCs w:val="28"/>
          <w:lang w:val="en-US" w:eastAsia="zh-CN"/>
        </w:rPr>
      </w:pPr>
      <w:bookmarkStart w:id="2" w:name="OLE_LINK3"/>
      <w:r>
        <w:rPr>
          <w:rFonts w:hint="default" w:ascii="Times New Roman" w:hAnsi="Times New Roman" w:cs="Times New Roman"/>
          <w:b/>
          <w:bCs/>
          <w:sz w:val="28"/>
          <w:szCs w:val="28"/>
          <w:lang w:val="en-US" w:eastAsia="zh-CN"/>
        </w:rPr>
        <w:t>Zigbee</w:t>
      </w:r>
      <w:bookmarkEnd w:id="2"/>
      <w:r>
        <w:rPr>
          <w:rFonts w:hint="eastAsia"/>
          <w:sz w:val="28"/>
          <w:szCs w:val="28"/>
          <w:lang w:val="en-US" w:eastAsia="zh-CN"/>
        </w:rPr>
        <w:t>：</w:t>
      </w:r>
    </w:p>
    <w:p>
      <w:pPr>
        <w:rPr>
          <w:rFonts w:hint="eastAsia"/>
          <w:sz w:val="28"/>
          <w:szCs w:val="28"/>
          <w:lang w:val="en-US" w:eastAsia="zh-CN"/>
        </w:rPr>
      </w:pPr>
      <w:r>
        <w:rPr>
          <w:rFonts w:hint="eastAsia"/>
          <w:sz w:val="28"/>
          <w:szCs w:val="28"/>
          <w:lang w:val="en-US" w:eastAsia="zh-CN"/>
        </w:rPr>
        <w:t>一种低功耗、低数据传输速率的无线个人区域网技术，是一种高可靠的无线数传网络，类似于CDMA和GSM网络。ZigBee数传模块类似于移动网络基站，通讯距离从标准的75m到几百米、几公里，并且支持无限扩展。具有</w:t>
      </w:r>
      <w:r>
        <w:rPr>
          <w:rFonts w:hint="eastAsia"/>
          <w:b/>
          <w:bCs/>
          <w:sz w:val="28"/>
          <w:szCs w:val="28"/>
          <w:lang w:val="en-US" w:eastAsia="zh-CN"/>
        </w:rPr>
        <w:t>较低的成本和较快的速率</w:t>
      </w:r>
      <w:r>
        <w:rPr>
          <w:rFonts w:hint="eastAsia"/>
          <w:sz w:val="28"/>
          <w:szCs w:val="28"/>
          <w:lang w:val="en-US" w:eastAsia="zh-CN"/>
        </w:rPr>
        <w:t>。</w:t>
      </w:r>
    </w:p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sz w:val="28"/>
          <w:szCs w:val="28"/>
          <w:lang w:val="en-US" w:eastAsia="zh-CN"/>
        </w:rPr>
      </w:pPr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性能对比：</w:t>
      </w:r>
      <w:r>
        <w:rPr>
          <w:rFonts w:hint="eastAsia"/>
          <w:sz w:val="28"/>
          <w:szCs w:val="28"/>
          <w:lang w:val="en-US" w:eastAsia="zh-CN"/>
        </w:rPr>
        <w:t xml:space="preserve">        ps：（）内为适用情况</w:t>
      </w:r>
    </w:p>
    <w:tbl>
      <w:tblPr>
        <w:tblStyle w:val="3"/>
        <w:tblW w:w="9564" w:type="dxa"/>
        <w:tblInd w:w="-70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968"/>
        <w:gridCol w:w="2244"/>
        <w:gridCol w:w="2424"/>
        <w:gridCol w:w="2928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8" w:type="dxa"/>
          </w:tcPr>
          <w:p>
            <w:pPr>
              <w:numPr>
                <w:ilvl w:val="0"/>
                <w:numId w:val="0"/>
              </w:numPr>
              <w:bidi w:val="0"/>
              <w:jc w:val="left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2244" w:type="dxa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8"/>
                <w:szCs w:val="28"/>
                <w:lang w:val="en-US" w:eastAsia="zh-CN"/>
              </w:rPr>
              <w:t>NB-IOT</w:t>
            </w:r>
          </w:p>
        </w:tc>
        <w:tc>
          <w:tcPr>
            <w:tcW w:w="2424" w:type="dxa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sz w:val="28"/>
                <w:szCs w:val="28"/>
                <w:lang w:val="en-US" w:eastAsia="zh-CN"/>
              </w:rPr>
              <w:t>LORA</w:t>
            </w:r>
          </w:p>
        </w:tc>
        <w:tc>
          <w:tcPr>
            <w:tcW w:w="2928" w:type="dxa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bookmarkStart w:id="3" w:name="OLE_LINK4"/>
            <w:r>
              <w:rPr>
                <w:rFonts w:hint="eastAsia" w:ascii="宋体" w:hAnsi="宋体" w:eastAsia="宋体" w:cs="宋体"/>
                <w:b/>
                <w:bCs/>
                <w:sz w:val="28"/>
                <w:szCs w:val="28"/>
                <w:lang w:val="en-US" w:eastAsia="zh-CN"/>
              </w:rPr>
              <w:t>Zigbee</w:t>
            </w:r>
            <w:bookmarkEnd w:id="3"/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网络延迟</w:t>
            </w:r>
          </w:p>
        </w:tc>
        <w:tc>
          <w:tcPr>
            <w:tcW w:w="224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6-10s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（实时性要求较高）</w:t>
            </w:r>
          </w:p>
        </w:tc>
        <w:tc>
          <w:tcPr>
            <w:tcW w:w="242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TBD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（较高延迟）</w:t>
            </w:r>
          </w:p>
        </w:tc>
        <w:tc>
          <w:tcPr>
            <w:tcW w:w="292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&lt;1s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（传输速率要求较高/较低网络延迟）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传输速率</w:t>
            </w:r>
          </w:p>
        </w:tc>
        <w:tc>
          <w:tcPr>
            <w:tcW w:w="224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200kbps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（长距离/传输速率要求低）</w:t>
            </w:r>
          </w:p>
        </w:tc>
        <w:tc>
          <w:tcPr>
            <w:tcW w:w="242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0.3-50kbps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（传输速率要求低/远距离）</w:t>
            </w:r>
          </w:p>
        </w:tc>
        <w:tc>
          <w:tcPr>
            <w:tcW w:w="292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20-250kbps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（高速率/低功耗）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使用成本</w:t>
            </w:r>
          </w:p>
        </w:tc>
        <w:tc>
          <w:tcPr>
            <w:tcW w:w="224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5-10$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（可靠性要求高）</w:t>
            </w:r>
          </w:p>
        </w:tc>
        <w:tc>
          <w:tcPr>
            <w:tcW w:w="242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5$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（分布范围广）</w:t>
            </w:r>
          </w:p>
        </w:tc>
        <w:tc>
          <w:tcPr>
            <w:tcW w:w="292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1-2$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（成本要求高）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组网方式</w:t>
            </w:r>
          </w:p>
        </w:tc>
        <w:tc>
          <w:tcPr>
            <w:tcW w:w="224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蜂窝组网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（广域）</w:t>
            </w:r>
          </w:p>
        </w:tc>
        <w:tc>
          <w:tcPr>
            <w:tcW w:w="242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星型/网状组网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（范围广，节点多）</w:t>
            </w:r>
          </w:p>
        </w:tc>
        <w:tc>
          <w:tcPr>
            <w:tcW w:w="292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网状组网</w:t>
            </w:r>
          </w:p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（局部区域）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功耗</w:t>
            </w:r>
          </w:p>
        </w:tc>
        <w:tc>
          <w:tcPr>
            <w:tcW w:w="7596" w:type="dxa"/>
            <w:gridSpan w:val="3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均较低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安全性</w:t>
            </w:r>
          </w:p>
        </w:tc>
        <w:tc>
          <w:tcPr>
            <w:tcW w:w="224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较高</w:t>
            </w:r>
          </w:p>
        </w:tc>
        <w:tc>
          <w:tcPr>
            <w:tcW w:w="5352" w:type="dxa"/>
            <w:gridSpan w:val="2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还不错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传输距离</w:t>
            </w:r>
          </w:p>
        </w:tc>
        <w:tc>
          <w:tcPr>
            <w:tcW w:w="224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≥10km（长距离）</w:t>
            </w:r>
          </w:p>
        </w:tc>
        <w:tc>
          <w:tcPr>
            <w:tcW w:w="242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≥10km（长距离）</w:t>
            </w:r>
          </w:p>
        </w:tc>
        <w:tc>
          <w:tcPr>
            <w:tcW w:w="292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&lt;100m（短距离）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单网接入节点容量</w:t>
            </w:r>
          </w:p>
        </w:tc>
        <w:tc>
          <w:tcPr>
            <w:tcW w:w="224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千-数万（大区域）</w:t>
            </w:r>
          </w:p>
        </w:tc>
        <w:tc>
          <w:tcPr>
            <w:tcW w:w="242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千-万（大区域）</w:t>
            </w:r>
          </w:p>
        </w:tc>
        <w:tc>
          <w:tcPr>
            <w:tcW w:w="292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百-千（局部）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96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sz w:val="28"/>
                <w:szCs w:val="28"/>
                <w:vertAlign w:val="baseline"/>
                <w:lang w:val="en-US" w:eastAsia="zh-CN"/>
              </w:rPr>
              <w:t>网络部署方式</w:t>
            </w:r>
          </w:p>
        </w:tc>
        <w:tc>
          <w:tcPr>
            <w:tcW w:w="224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节点</w:t>
            </w:r>
          </w:p>
        </w:tc>
        <w:tc>
          <w:tcPr>
            <w:tcW w:w="2424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节点、网关</w:t>
            </w:r>
          </w:p>
        </w:tc>
        <w:tc>
          <w:tcPr>
            <w:tcW w:w="2928" w:type="dxa"/>
            <w:vAlign w:val="center"/>
          </w:tcPr>
          <w:p>
            <w:pPr>
              <w:numPr>
                <w:ilvl w:val="0"/>
                <w:numId w:val="0"/>
              </w:numPr>
              <w:bidi w:val="0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节点、网关</w:t>
            </w:r>
          </w:p>
        </w:tc>
      </w:tr>
    </w:tbl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 w:ascii="黑体" w:hAnsi="黑体" w:eastAsia="黑体" w:cs="黑体"/>
          <w:sz w:val="32"/>
          <w:szCs w:val="32"/>
          <w:lang w:val="en-US" w:eastAsia="zh-CN"/>
        </w:rPr>
      </w:pPr>
      <w:r>
        <w:rPr>
          <w:rFonts w:hint="eastAsia" w:ascii="黑体" w:hAnsi="黑体" w:eastAsia="黑体" w:cs="黑体"/>
          <w:sz w:val="32"/>
          <w:szCs w:val="32"/>
          <w:lang w:val="en-US" w:eastAsia="zh-CN"/>
        </w:rPr>
        <w:t>总结：</w:t>
      </w:r>
    </w:p>
    <w:tbl>
      <w:tblPr>
        <w:tblStyle w:val="3"/>
        <w:tblW w:w="5723" w:type="pct"/>
        <w:tblInd w:w="-868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12"/>
        <w:gridCol w:w="3269"/>
        <w:gridCol w:w="2246"/>
        <w:gridCol w:w="2627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6" w:type="pct"/>
          </w:tcPr>
          <w:p>
            <w:pPr>
              <w:numPr>
                <w:ilvl w:val="0"/>
                <w:numId w:val="0"/>
              </w:numPr>
              <w:bidi w:val="0"/>
              <w:jc w:val="left"/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</w:p>
        </w:tc>
        <w:tc>
          <w:tcPr>
            <w:tcW w:w="1675" w:type="pct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 w:eastAsia="zh-CN"/>
              </w:rPr>
              <w:t>NB-IOT</w:t>
            </w:r>
          </w:p>
        </w:tc>
        <w:tc>
          <w:tcPr>
            <w:tcW w:w="1151" w:type="pct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 w:eastAsia="zh-CN"/>
              </w:rPr>
              <w:t>LORA</w:t>
            </w:r>
          </w:p>
        </w:tc>
        <w:tc>
          <w:tcPr>
            <w:tcW w:w="1346" w:type="pct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default" w:ascii="Times New Roman" w:hAnsi="Times New Roman" w:cs="Times New Roman"/>
                <w:b/>
                <w:bCs/>
                <w:sz w:val="28"/>
                <w:szCs w:val="28"/>
                <w:lang w:val="en-US" w:eastAsia="zh-CN"/>
              </w:rPr>
              <w:t>Zigbee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96" w:hRule="atLeast"/>
        </w:trPr>
        <w:tc>
          <w:tcPr>
            <w:tcW w:w="826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72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优点</w:t>
            </w:r>
          </w:p>
        </w:tc>
        <w:tc>
          <w:tcPr>
            <w:tcW w:w="1675" w:type="pct"/>
            <w:vAlign w:val="center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远距离、低功耗、范围广、可接入互联网、移动性强、安全性高</w:t>
            </w:r>
          </w:p>
        </w:tc>
        <w:tc>
          <w:tcPr>
            <w:tcW w:w="1151" w:type="pct"/>
            <w:vAlign w:val="center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远距离、低功耗、部署成本低</w:t>
            </w:r>
          </w:p>
        </w:tc>
        <w:tc>
          <w:tcPr>
            <w:tcW w:w="1346" w:type="pct"/>
            <w:vAlign w:val="center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低耗电、低成本、支持大量节点、自组网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96" w:hRule="atLeast"/>
        </w:trPr>
        <w:tc>
          <w:tcPr>
            <w:tcW w:w="826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72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缺点</w:t>
            </w:r>
          </w:p>
        </w:tc>
        <w:tc>
          <w:tcPr>
            <w:tcW w:w="1675" w:type="pct"/>
            <w:vAlign w:val="center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部署成本高、传输速率低</w:t>
            </w:r>
          </w:p>
        </w:tc>
        <w:tc>
          <w:tcPr>
            <w:tcW w:w="1151" w:type="pct"/>
            <w:vAlign w:val="center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传输速率低、安全性略低</w:t>
            </w:r>
          </w:p>
        </w:tc>
        <w:tc>
          <w:tcPr>
            <w:tcW w:w="1346" w:type="pct"/>
            <w:vAlign w:val="center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只适用于局部区域、传输距离短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2496" w:hRule="atLeast"/>
        </w:trPr>
        <w:tc>
          <w:tcPr>
            <w:tcW w:w="826" w:type="pct"/>
            <w:vAlign w:val="center"/>
          </w:tcPr>
          <w:p>
            <w:pPr>
              <w:keepNext w:val="0"/>
              <w:keepLines w:val="0"/>
              <w:pageBreakBefore w:val="0"/>
              <w:widowControl w:val="0"/>
              <w:numPr>
                <w:ilvl w:val="0"/>
                <w:numId w:val="0"/>
              </w:numPr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line="720" w:lineRule="auto"/>
              <w:jc w:val="center"/>
              <w:textAlignment w:val="auto"/>
              <w:rPr>
                <w:rFonts w:hint="default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/>
                <w:sz w:val="28"/>
                <w:szCs w:val="28"/>
                <w:vertAlign w:val="baseline"/>
                <w:lang w:val="en-US" w:eastAsia="zh-CN"/>
              </w:rPr>
              <w:t>适用场景</w:t>
            </w:r>
          </w:p>
        </w:tc>
        <w:tc>
          <w:tcPr>
            <w:tcW w:w="1675" w:type="pct"/>
            <w:vAlign w:val="center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对安全性和覆盖范围要求高的应用</w:t>
            </w:r>
          </w:p>
        </w:tc>
        <w:tc>
          <w:tcPr>
            <w:tcW w:w="1151" w:type="pct"/>
            <w:vAlign w:val="center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对传输距离及成本要求较高的应用</w:t>
            </w:r>
          </w:p>
        </w:tc>
        <w:tc>
          <w:tcPr>
            <w:tcW w:w="1346" w:type="pct"/>
            <w:vAlign w:val="center"/>
          </w:tcPr>
          <w:p>
            <w:pPr>
              <w:numPr>
                <w:ilvl w:val="0"/>
                <w:numId w:val="0"/>
              </w:numPr>
              <w:bidi w:val="0"/>
              <w:spacing w:line="600" w:lineRule="auto"/>
              <w:jc w:val="center"/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</w:pPr>
            <w:r>
              <w:rPr>
                <w:rFonts w:hint="eastAsia" w:ascii="楷体" w:hAnsi="楷体" w:eastAsia="楷体" w:cs="楷体"/>
                <w:sz w:val="28"/>
                <w:szCs w:val="28"/>
                <w:vertAlign w:val="baseline"/>
                <w:lang w:val="en-US" w:eastAsia="zh-CN"/>
              </w:rPr>
              <w:t>对功耗和节点连接数要求较高的局部区域应用</w:t>
            </w:r>
          </w:p>
        </w:tc>
      </w:tr>
    </w:tbl>
    <w:p>
      <w:pPr>
        <w:numPr>
          <w:ilvl w:val="0"/>
          <w:numId w:val="0"/>
        </w:numPr>
        <w:bidi w:val="0"/>
        <w:ind w:leftChars="0"/>
        <w:jc w:val="left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Chars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ind w:left="315" w:leftChars="0"/>
        <w:jc w:val="left"/>
        <w:rPr>
          <w:rFonts w:hint="default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eastAsia"/>
          <w:sz w:val="28"/>
          <w:szCs w:val="28"/>
          <w:lang w:val="en-US" w:eastAsia="zh-CN"/>
        </w:rPr>
      </w:pPr>
    </w:p>
    <w:p>
      <w:pPr>
        <w:numPr>
          <w:ilvl w:val="0"/>
          <w:numId w:val="0"/>
        </w:numPr>
        <w:bidi w:val="0"/>
        <w:jc w:val="left"/>
        <w:rPr>
          <w:rFonts w:hint="default"/>
          <w:sz w:val="28"/>
          <w:szCs w:val="28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汉仪粗仿宋简">
    <w:panose1 w:val="02010600000101010101"/>
    <w:charset w:val="86"/>
    <w:family w:val="auto"/>
    <w:pitch w:val="default"/>
    <w:sig w:usb0="00000001" w:usb1="080E0800" w:usb2="00000002" w:usb3="00000000" w:csb0="0004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CEACB50"/>
    <w:multiLevelType w:val="singleLevel"/>
    <w:tmpl w:val="9CEACB50"/>
    <w:lvl w:ilvl="0" w:tentative="0">
      <w:start w:val="2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EC9AE948"/>
    <w:multiLevelType w:val="singleLevel"/>
    <w:tmpl w:val="EC9AE948"/>
    <w:lvl w:ilvl="0" w:tentative="0">
      <w:start w:val="1"/>
      <w:numFmt w:val="chineseCounting"/>
      <w:suff w:val="nothing"/>
      <w:lvlText w:val="（%1）"/>
      <w:lvlJc w:val="left"/>
      <w:rPr>
        <w:rFonts w:hint="eastAsia"/>
        <w:sz w:val="32"/>
        <w:szCs w:val="32"/>
      </w:rPr>
    </w:lvl>
  </w:abstractNum>
  <w:abstractNum w:abstractNumId="2">
    <w:nsid w:val="65A562AE"/>
    <w:multiLevelType w:val="singleLevel"/>
    <w:tmpl w:val="65A562AE"/>
    <w:lvl w:ilvl="0" w:tentative="0">
      <w:start w:val="1"/>
      <w:numFmt w:val="bullet"/>
      <w:lvlText w:val="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3">
    <w:nsid w:val="6A3CDCB8"/>
    <w:multiLevelType w:val="singleLevel"/>
    <w:tmpl w:val="6A3CDCB8"/>
    <w:lvl w:ilvl="0" w:tentative="0">
      <w:start w:val="1"/>
      <w:numFmt w:val="decimal"/>
      <w:lvlText w:val="%1."/>
      <w:lvlJc w:val="left"/>
      <w:pPr>
        <w:tabs>
          <w:tab w:val="left" w:pos="312"/>
        </w:tabs>
        <w:ind w:left="315" w:leftChars="0" w:firstLine="0" w:firstLineChars="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DA3ZDQwMmNiOWFlYzZjYTcwOWJiZGQ0YTA5ODBmZGUifQ=="/>
  </w:docVars>
  <w:rsids>
    <w:rsidRoot w:val="00000000"/>
    <w:rsid w:val="02C92423"/>
    <w:rsid w:val="08AE6343"/>
    <w:rsid w:val="0A782F68"/>
    <w:rsid w:val="109202F8"/>
    <w:rsid w:val="146B50E8"/>
    <w:rsid w:val="1AC76DF0"/>
    <w:rsid w:val="20EA3839"/>
    <w:rsid w:val="23C30A9D"/>
    <w:rsid w:val="23F5677C"/>
    <w:rsid w:val="333472C1"/>
    <w:rsid w:val="34BB131C"/>
    <w:rsid w:val="394144E6"/>
    <w:rsid w:val="3A1219DE"/>
    <w:rsid w:val="3E78202C"/>
    <w:rsid w:val="439711A6"/>
    <w:rsid w:val="49DE7B2F"/>
    <w:rsid w:val="49E35145"/>
    <w:rsid w:val="4AF55130"/>
    <w:rsid w:val="4D602609"/>
    <w:rsid w:val="5B321A89"/>
    <w:rsid w:val="5DE74DAC"/>
    <w:rsid w:val="5F304531"/>
    <w:rsid w:val="60844B35"/>
    <w:rsid w:val="622D4D58"/>
    <w:rsid w:val="62F17726"/>
    <w:rsid w:val="66B7192E"/>
    <w:rsid w:val="6D6535F8"/>
    <w:rsid w:val="6DDA2238"/>
    <w:rsid w:val="7BE407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3">
    <w:name w:val="Table Grid"/>
    <w:basedOn w:val="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3" Type="http://schemas.openxmlformats.org/officeDocument/2006/relationships/fontTable" Target="fontTable.xml"/><Relationship Id="rId32" Type="http://schemas.openxmlformats.org/officeDocument/2006/relationships/numbering" Target="numbering.xml"/><Relationship Id="rId31" Type="http://schemas.openxmlformats.org/officeDocument/2006/relationships/customXml" Target="../customXml/item1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../NULL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Office_12.1.0.15712_F1E327BC-269C-435d-A152-05C5408002CA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2023-10-14T07:43:00Z</dcterms:created>
  <dc:creator>86181</dc:creator>
  <cp:lastModifiedBy>怀.瑾.</cp:lastModifiedBy>
  <dcterms:modified xsi:type="dcterms:W3CDTF">2023-10-15T07:23:48Z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2052-12.1.0.15712</vt:lpwstr>
  </property>
  <property fmtid="{D5CDD505-2E9C-101B-9397-08002B2CF9AE}" pid="3" name="ICV">
    <vt:lpwstr>576EF91EEF77448D9187EACC8CD5355C_12</vt:lpwstr>
  </property>
</Properties>
</file>